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8F" w:rsidRPr="0031028F" w:rsidRDefault="0031028F" w:rsidP="0031028F">
      <w:pPr>
        <w:spacing w:after="0" w:line="240" w:lineRule="exact"/>
        <w:ind w:firstLine="113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02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="00F345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8</w:t>
      </w:r>
    </w:p>
    <w:p w:rsidR="0031028F" w:rsidRPr="0031028F" w:rsidRDefault="0031028F" w:rsidP="0031028F">
      <w:pPr>
        <w:spacing w:after="0" w:line="240" w:lineRule="exact"/>
        <w:ind w:firstLine="113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02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пояснительной записке</w:t>
      </w:r>
    </w:p>
    <w:p w:rsidR="0031028F" w:rsidRPr="0031028F" w:rsidRDefault="0031028F" w:rsidP="003102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02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Финансовое обеспечение реализации государственной программы Пермского края</w:t>
      </w:r>
    </w:p>
    <w:p w:rsidR="0031028F" w:rsidRDefault="0031028F" w:rsidP="0031028F">
      <w:pPr>
        <w:spacing w:after="0" w:line="240" w:lineRule="auto"/>
        <w:jc w:val="center"/>
      </w:pPr>
      <w:r w:rsidRPr="003102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7F1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политика и инновационное развитие</w:t>
      </w:r>
      <w:r w:rsidRPr="003102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на 2024-2026 годы</w:t>
      </w:r>
    </w:p>
    <w:tbl>
      <w:tblPr>
        <w:tblW w:w="15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01"/>
        <w:gridCol w:w="2802"/>
        <w:gridCol w:w="1134"/>
        <w:gridCol w:w="1134"/>
        <w:gridCol w:w="1133"/>
        <w:gridCol w:w="1134"/>
        <w:gridCol w:w="3545"/>
        <w:gridCol w:w="1038"/>
        <w:gridCol w:w="1134"/>
        <w:gridCol w:w="1134"/>
        <w:gridCol w:w="1134"/>
      </w:tblGrid>
      <w:tr w:rsidR="0031028F" w:rsidRPr="0031028F" w:rsidTr="00FE0F2D">
        <w:trPr>
          <w:trHeight w:val="428"/>
          <w:tblHeader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государственной программы, структурного элемента, направления расходов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бюджета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тыс. руб. 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 показателя, единица измерения</w:t>
            </w:r>
          </w:p>
        </w:tc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 показателя</w:t>
            </w:r>
          </w:p>
        </w:tc>
      </w:tr>
      <w:tr w:rsidR="0031028F" w:rsidRPr="0031028F" w:rsidTr="00D372DA">
        <w:trPr>
          <w:trHeight w:val="360"/>
          <w:tblHeader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 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</w:tr>
      <w:tr w:rsidR="0031028F" w:rsidRPr="0031028F" w:rsidTr="00D372DA">
        <w:trPr>
          <w:trHeight w:val="285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31028F" w:rsidRPr="0031028F" w:rsidTr="00D372DA">
        <w:trPr>
          <w:trHeight w:val="1357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программа Пермского  края «Экономическая политика и инновационное развитие»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5 434 801,2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4 598 453,7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3 143 233,2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3 013 387,5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% к предыдущему году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107,2</w:t>
            </w:r>
          </w:p>
        </w:tc>
      </w:tr>
      <w:tr w:rsidR="0031028F" w:rsidRPr="0031028F" w:rsidTr="00C05230">
        <w:trPr>
          <w:trHeight w:val="103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Объём отгруженных товаров собственного производства, выполненных работ и услуг собственными силами по видам экономической деятельности "Обрабатывающие производства", млн. руб.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1 242 833,1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1 275 146,8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1 335 078,7</w:t>
            </w:r>
          </w:p>
        </w:tc>
      </w:tr>
      <w:tr w:rsidR="0031028F" w:rsidRPr="0031028F" w:rsidTr="00C05230">
        <w:trPr>
          <w:trHeight w:val="703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высокопроизводительных рабочих мест по промышленным видам деятельности, ед.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228,309</w:t>
            </w:r>
          </w:p>
        </w:tc>
      </w:tr>
      <w:tr w:rsidR="0031028F" w:rsidRPr="0031028F" w:rsidTr="00C05230">
        <w:trPr>
          <w:trHeight w:val="928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самозанятых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чел.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429,0</w:t>
            </w:r>
          </w:p>
        </w:tc>
      </w:tr>
      <w:tr w:rsidR="0031028F" w:rsidRPr="0031028F" w:rsidTr="00C05230">
        <w:trPr>
          <w:trHeight w:val="699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продукции местных</w:t>
            </w:r>
            <w:r w:rsidR="00FE0F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товаропроизводителей в обороте торговых сетей Пермского края, 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29,8</w:t>
            </w:r>
          </w:p>
        </w:tc>
      </w:tr>
      <w:tr w:rsidR="0031028F" w:rsidRPr="0031028F" w:rsidTr="00C05230">
        <w:trPr>
          <w:trHeight w:val="418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туристического потока в Пермском крае, чел.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780 612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1 030 000</w:t>
            </w:r>
          </w:p>
        </w:tc>
      </w:tr>
      <w:tr w:rsidR="0031028F" w:rsidRPr="0031028F" w:rsidTr="00C05230">
        <w:trPr>
          <w:trHeight w:val="560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регистрируемой безработицы в Пермском крае в среднем за год, 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31028F" w:rsidRPr="0031028F" w:rsidTr="00D372DA">
        <w:trPr>
          <w:trHeight w:val="284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бедности, 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1028F" w:rsidRPr="0031028F" w:rsidTr="00D372DA">
        <w:trPr>
          <w:trHeight w:val="758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(индекс роста) реального среднедушевого дохода населения, % к предыдущему году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109,1</w:t>
            </w:r>
          </w:p>
        </w:tc>
      </w:tr>
      <w:tr w:rsidR="0031028F" w:rsidRPr="0031028F" w:rsidTr="00D372DA">
        <w:trPr>
          <w:trHeight w:val="712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платы за землю в консолидированный бюджет Пермского края, млн. руб.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7 256,8</w:t>
            </w:r>
          </w:p>
        </w:tc>
      </w:tr>
      <w:tr w:rsidR="0031028F" w:rsidRPr="0031028F" w:rsidTr="00C05230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Региональные проекты в рамках национальных проектов</w:t>
            </w:r>
          </w:p>
        </w:tc>
      </w:tr>
      <w:tr w:rsidR="0031028F" w:rsidRPr="0031028F" w:rsidTr="00C05230">
        <w:trPr>
          <w:trHeight w:val="123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24 004,1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23 507,2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предприятий - участников, внедряющих мероприятия национального проекта под федеральным управлением (с ФЦК), нарастающим итогом,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усл.ед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31028F" w:rsidRPr="0031028F" w:rsidTr="00C05230">
        <w:trPr>
          <w:trHeight w:val="1074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предприятий - участников, внедряющих мероприятия национального проекта под региональным управлен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ием (с РЦК), нарастающим итогом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усл.ед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</w:tr>
      <w:tr w:rsidR="0031028F" w:rsidRPr="0031028F" w:rsidTr="00C05230">
        <w:trPr>
          <w:trHeight w:val="848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предприятий - участников, внедряющих мероприятия национального проекта самостоятельно, нарастающим итогом,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усл.ед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</w:tr>
      <w:tr w:rsidR="0031028F" w:rsidRPr="0031028F" w:rsidTr="00C05230">
        <w:trPr>
          <w:trHeight w:val="1271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сотрудников предприятий, прошедших обучение инструментам повышения производительности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труда под федеральным управлением (с ФЦК), нарастающим итогом, чел.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</w:tr>
      <w:tr w:rsidR="0031028F" w:rsidRPr="0031028F" w:rsidTr="00D372DA">
        <w:trPr>
          <w:trHeight w:val="1262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сотрудников предприятий, прошедших обучение инструментам повышения производительности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труда под региональным управлением (с РЦК),  нарастающим итогом, чел.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1062</w:t>
            </w:r>
          </w:p>
        </w:tc>
      </w:tr>
      <w:tr w:rsidR="0031028F" w:rsidRPr="0031028F" w:rsidTr="00FE0F2D">
        <w:trPr>
          <w:trHeight w:val="1292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обученных сотрудников предприяти</w:t>
            </w:r>
            <w:proofErr w:type="gram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й-</w:t>
            </w:r>
            <w:proofErr w:type="gram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участников в рамках реализации мероприятий по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повышению производительности труда самостоятельно, а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также органов исполнительной власти, нарастающим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итогом с 2024 года, чел.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</w:tr>
      <w:tr w:rsidR="0031028F" w:rsidRPr="0031028F" w:rsidTr="00D372DA">
        <w:trPr>
          <w:trHeight w:val="1127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представителей региональных команд, прошедших обучение инструментам повышения 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производительности труда, нарастающим итогом с 2024 года, чел.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</w:tr>
      <w:tr w:rsidR="0031028F" w:rsidRPr="0031028F" w:rsidTr="00C05230">
        <w:trPr>
          <w:trHeight w:val="125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региональных центров компетенций, созданных в субъектах Российской Федерации в целях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распространения лучших практик производительности труда, нарастающим итогом,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усл.ед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31028F" w:rsidRPr="0031028F" w:rsidTr="00C05230">
        <w:trPr>
          <w:trHeight w:val="848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Удовлетворенность предприятий работой региональных центров компетенций (доля предприятий, удовлетворенных работой названных центров), %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5B59C3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5B59C3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1028F" w:rsidRPr="0031028F" w:rsidTr="00C05230">
        <w:trPr>
          <w:trHeight w:val="70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предприятий - участников, вовлеченных в национальный проект через получение адресной поддержки,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усл.ед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31028F" w:rsidRPr="0031028F" w:rsidTr="00C05230">
        <w:trPr>
          <w:trHeight w:val="1111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сотрудников предприятий и представителей региональных команд, прошедших обучение инструментам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повышения производительности труда, нарастающим итогом с 2024 года, чел.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  <w:r w:rsidR="00C052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</w:tr>
      <w:tr w:rsidR="0031028F" w:rsidRPr="0031028F" w:rsidTr="00C05230">
        <w:trPr>
          <w:trHeight w:val="1567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предприятий, достигших ежегодный 5% прирост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производительности труда на предприятиях участниках,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внедряющих мероприятия национального проекта под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федеральным и региональным управлением в течени</w:t>
            </w:r>
            <w:proofErr w:type="gram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proofErr w:type="gram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трех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  <w:t>лет участия в проекте, %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5B59C3" w:rsidP="005B5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5B59C3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1028F" w:rsidRPr="0031028F" w:rsidTr="00FE0F2D">
        <w:trPr>
          <w:trHeight w:val="157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Достижение результатов национального проекта "Производительность труда" (субсидии фонду "Региональный центр инжиниринга" на достижение результатов национального проекта "Производительность труда")"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24 004,1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23 507,2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05230" w:rsidRPr="0031028F" w:rsidTr="00C05230">
        <w:trPr>
          <w:trHeight w:val="126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31028F" w:rsidRDefault="00C05230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самозанятыми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16 490,4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31028F" w:rsidRDefault="00C05230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самозанятых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граждан, зафиксировавших свой статус и применяющих специальный налоговый режим "Налог на профессиональный доход" (НПД), 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накопленным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итогом, тыс. чел.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5230" w:rsidRPr="0031028F" w:rsidRDefault="00C05230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C05230" w:rsidRDefault="00C05230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52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C05230" w:rsidRDefault="00C05230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52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230" w:rsidRPr="00C05230" w:rsidRDefault="00C05230" w:rsidP="00C0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52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33,564</w:t>
            </w:r>
          </w:p>
        </w:tc>
      </w:tr>
      <w:tr w:rsidR="0031028F" w:rsidRPr="0031028F" w:rsidTr="00FE0F2D">
        <w:trPr>
          <w:trHeight w:val="30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"Пермский фонд развития предпринимательства" на оказание комплекса информационно-консультационных и образовательных услуг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самозанятым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гражданам)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16 490,4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FE0F2D">
        <w:trPr>
          <w:trHeight w:val="65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76 462,8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26 835,6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FE0F2D">
        <w:trPr>
          <w:trHeight w:val="31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налоговый режим "Налог на профессиональный доход" (финансовая поддержка в виде грантов субъектам малого и среднего предпринимательства, включенным в реестр социальных предпринимателей, и субъектам малого и среднего предпринимательства, созданным физическими лицами в возрасте до 25 лет включительно)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2 574,9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448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"Пермский фонд развития предпринимательства" на оказание комплекса услуг гражданам, желающим вести бизнес, начинающим и действующим предпринимателям, направленных на вовлечение в предпринимательскую деятельность, а также информационно-консультационных и образовательных услуг в офлай</w:t>
            </w:r>
            <w:proofErr w:type="gram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н-</w:t>
            </w:r>
            <w:proofErr w:type="gram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онлайн-форматах на площадке центра "Мой бизнес")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24 260,7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8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84 695,5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191 092,0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самозанятых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млн</w:t>
            </w:r>
            <w:proofErr w:type="gram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.ч</w:t>
            </w:r>
            <w:proofErr w:type="gram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C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  <w:r w:rsidR="003C3C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C3C38" w:rsidP="003C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0,4289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C3C38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0,4289</w:t>
            </w:r>
          </w:p>
        </w:tc>
      </w:tr>
      <w:tr w:rsidR="0031028F" w:rsidRPr="0031028F" w:rsidTr="00FE0F2D">
        <w:trPr>
          <w:trHeight w:val="270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"Пермский фонд развития предпринимательства" на обеспечение доступа субъектов малого и среднего предпринимательства к экспортной поддержке)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43 009,3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43 761,1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339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налоговый режим "Налог на профессиональный доход" (субсид</w:t>
            </w:r>
            <w:proofErr w:type="gram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ии АО</w:t>
            </w:r>
            <w:proofErr w:type="gram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"Корпорация развития малого и среднего предпринимательства Пермского края" для финансового обеспечения затрат на исполнение обязательств по поручительствам, предоставленным в целях обеспечения исполнения обязательств субъектов малого и среднего предпринимательства)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36 102,2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69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111 228,7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5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341 869,2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572 750,1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117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468 409,8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104 340,3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89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 "Создание особой экономической зоны в Пермском крае"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823 327,7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556 010,8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159 294,0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63 294,0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рабочих мест, созданных на территории особой экономической зоны (ОЭЗ), нарастающим итогом с 2024 года, 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</w:t>
            </w:r>
          </w:p>
        </w:tc>
      </w:tr>
      <w:tr w:rsidR="0031028F" w:rsidRPr="0031028F" w:rsidTr="00FE0F2D">
        <w:trPr>
          <w:trHeight w:val="1358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инвестиций, в том числе капитальных вложений, осуществленных резидентами ОЭЗ на территории ОЭЗ в соответствии с соглашениями об осуществлении деятельности в ОЭЗ, нарастающим итогом с 2024 года, млн. руб.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9 410,0</w:t>
            </w:r>
          </w:p>
        </w:tc>
      </w:tr>
      <w:tr w:rsidR="0031028F" w:rsidRPr="0031028F" w:rsidTr="00D372DA">
        <w:trPr>
          <w:trHeight w:val="98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</w:t>
            </w:r>
            <w:proofErr w:type="gram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ии АО</w:t>
            </w:r>
            <w:proofErr w:type="gram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"Управляющая компания "ОЭЗ Пермь" на создание особой экономической зоны в Пермском крае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40 627,7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62 695,8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63 294,0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122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 в уставный капитал АО "Управляющая компания "ОЭЗ Пермь" в целях строительства объектов инженерной и транспортной инфраструктуры особой экономической зоны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782 700,0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493 315,0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1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Региональный проект  "Реализация мероприятий по развитию зарядной инфраструктуры для электромобилей"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зарегистрированных в Пермском крае автомобилей, оснащенных электрическим двигателем, шт.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3 376</w:t>
            </w:r>
          </w:p>
        </w:tc>
      </w:tr>
      <w:tr w:rsidR="0031028F" w:rsidRPr="0031028F" w:rsidTr="00C05230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развитию зарядной инфраструктуры для электромобилей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77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"Развитие промышленности"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239 490,8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280 769,7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280 796,6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263 100,9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фонду "Региональный центр инжиниринга" на решение технологических и инженерных задач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23 720,2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22 304,1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70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информационных мероприятий в сфере промышленности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85 766,9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89 738,0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74 636,6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212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субсидии на управление проектом "Пермский научно-образовательный центр мирового уровня "Рациональное недропользование" автономной некоммерческой организации "Пермский научно-образовательный центр мирового уровня "Рациональное недропользование"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120 559,7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114 151,2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67 355,5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8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фонду "Региональный фонд развития промышленности Пермского края" в целях предоставления заемного финансирования проектов, реализуемых по приоритетным направлениям российской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34 971,8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77 424,7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87 024,7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29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8.5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предприятий - участников национального проекта "Производительность труда" на переобучение, повышение квалификации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8 374,3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3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доступа населения Пермского края к информации о значимых мероприятиях, реализуемых Министерством промышленности и торговли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3 405,7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"Развитие внутреннего потребительского рынка"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24 967,4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21 967,4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131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повышения качества и конкурентоспособности товаров, работ, услуг, производимых (оказываемых) на территории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20 546,5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17 546,5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18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фонду "Региональный центр инжиниринга" на организацию общественного пространства при проведении публичных мероприятий, направленных на развитие потребительского рынка на территории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4 420,9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39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"Реализация региональной политики Пермского края в области развития малого и среднего предпринимательства"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244 845,1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412 111,5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417 900,1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417 900,1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31028F">
        <w:trPr>
          <w:trHeight w:val="133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на возмещение части затрат, связанных с осуществлением ими предпринимательской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235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"Пермский фонд развития предпринимательства" на оказание информационно-консультационной поддержки субъектам малого и среднего предпринимательства, а также физическим лицам, применяющим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86 831,2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69 382,7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69 382,7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150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некоммерческой организации "Пермский фонд развития предпринимательства" на обеспечение доступа субъектов малого и среднего предпринимательства к экспортной поддержке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26 750,8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25 070,3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28 017,4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211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 в уставный капитал АО "Корпорация развития малого и среднего предпринимательства Пермского края" в целях увеличения капитализации гарантийного фонда, предназначенного для предоставления гарантий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142 500,0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26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10.5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Направление "Субсидии субъектам малого и среднего предпринимательства на возмещение части затрат, связанных с осуществлением экспортной деятельности"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28 000,0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54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 в уставный капитал АО "</w:t>
            </w:r>
            <w:proofErr w:type="spellStart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Микрофинансовая</w:t>
            </w:r>
            <w:proofErr w:type="spellEnd"/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компания Пермского края" в целях увеличения капитализации фонда финансирования для выдачи займов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122 210,0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D372DA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5744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 "Улучшение условий и охраны труда</w:t>
            </w:r>
            <w:r w:rsidR="003574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системы социального партнерства"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2 019,0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FE0F2D">
        <w:trPr>
          <w:trHeight w:val="37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труда и социальное партнерство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2 019,0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FE0F2D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FE0F2D">
        <w:trPr>
          <w:trHeight w:val="1072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"Создание условий для развития туризма и туристской деятельности в Пермском крае"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201 989,1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347 145,5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191 128,1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175 460,9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занятых в сфере сельского туризма в результате реализации проектов развития сельского туризма за счет государственной поддержки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нарастающим итогом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чел.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31028F" w:rsidRPr="0031028F" w:rsidTr="00FE0F2D">
        <w:trPr>
          <w:trHeight w:val="1130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5B59C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туристов, посетивших объекты сельского туризма сельскохозяйственных товаропроизводителей, получивших государственную поддержку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нарастающим итогом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чел.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4 376</w:t>
            </w:r>
          </w:p>
        </w:tc>
      </w:tr>
      <w:tr w:rsidR="0031028F" w:rsidRPr="0031028F" w:rsidTr="00C05230">
        <w:trPr>
          <w:trHeight w:val="1268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Прирост объема производства сельскохозяйственной продукции, обеспеченный сельскохозяйственными товаропроизводителями, получившими государственную поддержку на развитие сельского туризма, %.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5B59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31028F" w:rsidRPr="0031028F" w:rsidTr="00C05230">
        <w:trPr>
          <w:trHeight w:val="84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раскрытие туристского потенциала региона и повышение качества туристских продуктов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1 628,0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84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14 277,9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14 575,1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8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продвижению туристских ресурсов и повышению доступности туристских продуктов региона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112 519,9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117 090,4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57 090,4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64 590,4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7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созданию объектов туристской сервисной и обеспечивающей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67 986,7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180 049,2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93 873,6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70 706,4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31028F">
        <w:trPr>
          <w:trHeight w:val="122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техники и оборудования для развития экологического и познавательного туризма на особо охраняемых природных территориях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255556">
        <w:trPr>
          <w:trHeight w:val="53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грантов на развитие сельского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23 961,0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1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2555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Комплекс процессных мероприятий "Формирование и продвижение имиджа Пермского края как территории, благоприятной для </w:t>
            </w:r>
            <w:r w:rsidR="00255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нвестирования"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181 295,4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166 421,0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168 459,0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255556">
        <w:trPr>
          <w:trHeight w:val="65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подготовки и переподготовки кадров в сфере международных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по присвоению и поддержанию кредитного рейтинга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683,3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255556">
        <w:trPr>
          <w:trHeight w:val="78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13.3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160 264,3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162 302,3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162 302,3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17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13.4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Членство в Ассоциации экономического взаимодействия субъектов Российской Федерации "Ассоциация инновационных регионов России"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Продвижение Пермского края на международном и российском уровнях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"Содействие занятости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1 312 707,6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1 377 137,1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1 401 400,7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1 401 400,7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255556">
        <w:trPr>
          <w:trHeight w:val="5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140 653,7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138 495,8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138 736,4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138 736,4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5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г. № 1032-1 "О занятости населения в Российской Федерации"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731 611,7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784 638,9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794 843,5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794 843,5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255556">
        <w:trPr>
          <w:trHeight w:val="84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и укрепление материально-технической базы учреждений в сфере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3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14.4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работодателей к оборудованию (оснащению) рабочих мест (в том числе специальных) для трудоустройства инвалидов в Пермском крае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3 296,0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255556">
        <w:trPr>
          <w:trHeight w:val="6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1 433,1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88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14.6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444 273,3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458 091,7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458 091,7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255556">
        <w:trPr>
          <w:trHeight w:val="3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"Оказание содействия добровольному переселению в Пермский край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255556" w:rsidP="00255556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55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утвержденной Указом Президента Российской Федерации от 22 июня 2006 г. N 637 "О мерах по оказанию содействия добровольному переселению в Российскую Федерацию соотечественников, проживающих за рубежом" и членов их семей, прибывших в Пермский край и поставленных на учет в Главном управлении Министерства внутренних дел</w:t>
            </w:r>
            <w:proofErr w:type="gramEnd"/>
            <w:r w:rsidRPr="00255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  <w:r w:rsidR="0031028F"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чел.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1028F" w:rsidRPr="0031028F" w:rsidTr="00C05230">
        <w:trPr>
          <w:trHeight w:val="11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оказание медицинской помощи участникам Государственной программы Российской Федерации и членам их семей"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"Обеспечение эффективного управления имуществом на территории Пермского края"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311 817,3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227 906,7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62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14 034,9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69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межевания территории и проведение комплексных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208 534,9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156 278,2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109 966,2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109 966,2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12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16.3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имуществом, в том числе земельными участками на территории Пермского края, и их вовлечение в хозяйственный оборот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778,2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16.4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93 965,6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129 255,2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107 112,3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7B1B05">
        <w:trPr>
          <w:trHeight w:val="8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Расходы, связанные с оспариванием решений в сфере имущественных и земельных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9 240,0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154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доступа населения Пермского края к информации о значимых мероприятиях, реализуемых Министерством по управлению имуществом и градостроительной деятельности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  "Обеспечение деятельности государственных органов"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264 029,1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271 878,8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271 878,8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028F" w:rsidRPr="0031028F" w:rsidTr="00C05230">
        <w:trPr>
          <w:trHeight w:val="9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504 324,7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264 029,1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271 878,8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271 878,8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28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28F" w:rsidRPr="0031028F" w:rsidRDefault="0031028F" w:rsidP="00310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1028F" w:rsidRDefault="0031028F"/>
    <w:sectPr w:rsidR="0031028F" w:rsidSect="0031028F">
      <w:footerReference w:type="default" r:id="rId7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0A" w:rsidRDefault="00536C0A" w:rsidP="00FE0F2D">
      <w:pPr>
        <w:spacing w:after="0" w:line="240" w:lineRule="auto"/>
      </w:pPr>
      <w:r>
        <w:separator/>
      </w:r>
    </w:p>
  </w:endnote>
  <w:endnote w:type="continuationSeparator" w:id="0">
    <w:p w:rsidR="00536C0A" w:rsidRDefault="00536C0A" w:rsidP="00FE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8634599"/>
      <w:docPartObj>
        <w:docPartGallery w:val="Page Numbers (Bottom of Page)"/>
        <w:docPartUnique/>
      </w:docPartObj>
    </w:sdtPr>
    <w:sdtEndPr/>
    <w:sdtContent>
      <w:p w:rsidR="00C05230" w:rsidRDefault="00C052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557">
          <w:rPr>
            <w:noProof/>
          </w:rPr>
          <w:t>15</w:t>
        </w:r>
        <w:r>
          <w:fldChar w:fldCharType="end"/>
        </w:r>
      </w:p>
    </w:sdtContent>
  </w:sdt>
  <w:p w:rsidR="00C05230" w:rsidRDefault="00C052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0A" w:rsidRDefault="00536C0A" w:rsidP="00FE0F2D">
      <w:pPr>
        <w:spacing w:after="0" w:line="240" w:lineRule="auto"/>
      </w:pPr>
      <w:r>
        <w:separator/>
      </w:r>
    </w:p>
  </w:footnote>
  <w:footnote w:type="continuationSeparator" w:id="0">
    <w:p w:rsidR="00536C0A" w:rsidRDefault="00536C0A" w:rsidP="00FE0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8F"/>
    <w:rsid w:val="00255556"/>
    <w:rsid w:val="002F2C46"/>
    <w:rsid w:val="0031028F"/>
    <w:rsid w:val="00357448"/>
    <w:rsid w:val="003C3C38"/>
    <w:rsid w:val="00536C0A"/>
    <w:rsid w:val="005B59C3"/>
    <w:rsid w:val="00665977"/>
    <w:rsid w:val="007B1B05"/>
    <w:rsid w:val="00C05230"/>
    <w:rsid w:val="00D372DA"/>
    <w:rsid w:val="00EE12B3"/>
    <w:rsid w:val="00F34557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028F"/>
  </w:style>
  <w:style w:type="paragraph" w:styleId="a3">
    <w:name w:val="header"/>
    <w:basedOn w:val="a"/>
    <w:link w:val="a4"/>
    <w:uiPriority w:val="99"/>
    <w:unhideWhenUsed/>
    <w:rsid w:val="00FE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0F2D"/>
  </w:style>
  <w:style w:type="paragraph" w:styleId="a5">
    <w:name w:val="footer"/>
    <w:basedOn w:val="a"/>
    <w:link w:val="a6"/>
    <w:uiPriority w:val="99"/>
    <w:unhideWhenUsed/>
    <w:rsid w:val="00FE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0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1028F"/>
  </w:style>
  <w:style w:type="paragraph" w:styleId="a3">
    <w:name w:val="header"/>
    <w:basedOn w:val="a"/>
    <w:link w:val="a4"/>
    <w:uiPriority w:val="99"/>
    <w:unhideWhenUsed/>
    <w:rsid w:val="00FE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0F2D"/>
  </w:style>
  <w:style w:type="paragraph" w:styleId="a5">
    <w:name w:val="footer"/>
    <w:basedOn w:val="a"/>
    <w:link w:val="a6"/>
    <w:uiPriority w:val="99"/>
    <w:unhideWhenUsed/>
    <w:rsid w:val="00FE0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Наталья Евгеньевна</dc:creator>
  <cp:lastModifiedBy>Цыганова Марина Николаевна</cp:lastModifiedBy>
  <cp:revision>11</cp:revision>
  <cp:lastPrinted>2023-09-28T13:07:00Z</cp:lastPrinted>
  <dcterms:created xsi:type="dcterms:W3CDTF">2023-09-26T12:18:00Z</dcterms:created>
  <dcterms:modified xsi:type="dcterms:W3CDTF">2023-09-28T15:56:00Z</dcterms:modified>
</cp:coreProperties>
</file>